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7F4D1" w14:textId="77777777" w:rsidR="00A3736A" w:rsidRDefault="00A3736A">
      <w:pPr>
        <w:jc w:val="center"/>
        <w:rPr>
          <w:b/>
          <w:caps/>
        </w:rPr>
      </w:pPr>
    </w:p>
    <w:p w14:paraId="4797B28B" w14:textId="77777777" w:rsidR="00A3736A" w:rsidRDefault="00000000">
      <w:pPr>
        <w:jc w:val="center"/>
        <w:rPr>
          <w:b/>
          <w:caps/>
        </w:rPr>
      </w:pPr>
      <w:r>
        <w:rPr>
          <w:b/>
          <w:caps/>
        </w:rPr>
        <w:t>Záróvizsga tételek</w:t>
      </w:r>
    </w:p>
    <w:p w14:paraId="21A95650" w14:textId="10CDB76D" w:rsidR="00A3736A" w:rsidRDefault="00000000">
      <w:pPr>
        <w:spacing w:before="120" w:after="120"/>
        <w:jc w:val="center"/>
        <w:rPr>
          <w:b/>
          <w:caps/>
        </w:rPr>
      </w:pPr>
      <w:bookmarkStart w:id="0" w:name="_Hlk192070422"/>
      <w:r>
        <w:rPr>
          <w:b/>
          <w:caps/>
        </w:rPr>
        <w:t>202</w:t>
      </w:r>
      <w:r w:rsidR="005B5A5C">
        <w:rPr>
          <w:b/>
          <w:caps/>
        </w:rPr>
        <w:t>6</w:t>
      </w:r>
      <w:r>
        <w:rPr>
          <w:b/>
          <w:caps/>
        </w:rPr>
        <w:t>. JÚNIUS ÉS 202</w:t>
      </w:r>
      <w:r w:rsidR="005B5A5C">
        <w:rPr>
          <w:b/>
          <w:caps/>
        </w:rPr>
        <w:t>7</w:t>
      </w:r>
      <w:r>
        <w:rPr>
          <w:b/>
          <w:caps/>
        </w:rPr>
        <w:t>. JANUÁR</w:t>
      </w:r>
      <w:bookmarkEnd w:id="0"/>
    </w:p>
    <w:p w14:paraId="78611067" w14:textId="77777777" w:rsidR="00A3736A" w:rsidRDefault="00000000">
      <w:pPr>
        <w:spacing w:before="120" w:after="120"/>
        <w:jc w:val="center"/>
        <w:rPr>
          <w:caps/>
        </w:rPr>
      </w:pPr>
      <w:r>
        <w:rPr>
          <w:b/>
          <w:caps/>
        </w:rPr>
        <w:t>Villamosmérnök BSc szak</w:t>
      </w:r>
    </w:p>
    <w:p w14:paraId="3EBF3B5A" w14:textId="77777777" w:rsidR="00A3736A" w:rsidRDefault="00A3736A">
      <w:pPr>
        <w:tabs>
          <w:tab w:val="left" w:pos="4680"/>
          <w:tab w:val="left" w:pos="7020"/>
        </w:tabs>
        <w:spacing w:before="240" w:after="240"/>
        <w:jc w:val="center"/>
        <w:rPr>
          <w:b/>
          <w:caps/>
        </w:rPr>
      </w:pPr>
    </w:p>
    <w:p w14:paraId="4954AFF4" w14:textId="77777777" w:rsidR="00A3736A" w:rsidRDefault="00000000">
      <w:pPr>
        <w:pStyle w:val="Cmsor1"/>
        <w:rPr>
          <w:b/>
        </w:rPr>
      </w:pPr>
      <w:r>
        <w:rPr>
          <w:b/>
        </w:rPr>
        <w:t>Digitális architektúrák</w:t>
      </w:r>
    </w:p>
    <w:p w14:paraId="50EF0FB0" w14:textId="77777777" w:rsidR="00A3736A" w:rsidRDefault="00000000">
      <w:pPr>
        <w:pStyle w:val="Ttel"/>
        <w:ind w:left="0" w:firstLine="0"/>
      </w:pPr>
      <w:r>
        <w:t xml:space="preserve"> </w:t>
      </w:r>
      <w:bookmarkStart w:id="1" w:name="_Hlk97146732"/>
      <w:r>
        <w:t xml:space="preserve">Kombinációs hálózatok, igazságtáblázat, logikai függvények, </w:t>
      </w:r>
      <w:proofErr w:type="spellStart"/>
      <w:r>
        <w:t>diszjunktív</w:t>
      </w:r>
      <w:proofErr w:type="spellEnd"/>
      <w:r>
        <w:t xml:space="preserve"> normálalak. Logikai függvények egyszerűsítése, </w:t>
      </w:r>
      <w:proofErr w:type="spellStart"/>
      <w:r>
        <w:t>Karnaugh</w:t>
      </w:r>
      <w:proofErr w:type="spellEnd"/>
      <w:r>
        <w:t xml:space="preserve"> egyszerűsítési módszere példán keresztül. Kapcsolási rajzok elkészítése logikai függvény alapján.</w:t>
      </w:r>
      <w:bookmarkEnd w:id="1"/>
    </w:p>
    <w:p w14:paraId="7E39A9ED" w14:textId="77777777" w:rsidR="00A3736A" w:rsidRDefault="00000000">
      <w:pPr>
        <w:pStyle w:val="Ttel"/>
        <w:ind w:left="0" w:firstLine="0"/>
      </w:pPr>
      <w:r>
        <w:t xml:space="preserve"> Hasonlítsa össze a Neumann és Harvard felépítésű gépeket, ismertesse a hasonlóságokat és különbségeket, előnyöket, hátrányokat. Hasonlítsa össze a RISC és CISC utasításkészletű processzorokat! Cache memória szerepe a processzorok működésében. Mondjon példákat a különböző processzortípusokra!</w:t>
      </w:r>
    </w:p>
    <w:p w14:paraId="0538E4E2" w14:textId="77777777" w:rsidR="00A3736A" w:rsidRDefault="00000000">
      <w:pPr>
        <w:pStyle w:val="Cmsor1"/>
        <w:rPr>
          <w:b/>
        </w:rPr>
      </w:pPr>
      <w:r>
        <w:rPr>
          <w:b/>
        </w:rPr>
        <w:t>Konfigurálható digitális rendszerek</w:t>
      </w:r>
    </w:p>
    <w:p w14:paraId="72B16846" w14:textId="77777777" w:rsidR="00A3736A" w:rsidRDefault="00000000">
      <w:pPr>
        <w:pStyle w:val="Ttel"/>
        <w:ind w:left="0" w:firstLine="0"/>
      </w:pPr>
      <w:r>
        <w:t xml:space="preserve"> A programozható logikai eszközök áttekintése. Egyszerű programozható logikai eszközök. Komplex programozható logikai eszközök. </w:t>
      </w:r>
      <w:proofErr w:type="spellStart"/>
      <w:r>
        <w:t>Field</w:t>
      </w:r>
      <w:proofErr w:type="spellEnd"/>
      <w:r>
        <w:t xml:space="preserve"> </w:t>
      </w:r>
      <w:proofErr w:type="spellStart"/>
      <w:r>
        <w:t>Programmable</w:t>
      </w:r>
      <w:proofErr w:type="spellEnd"/>
      <w:r>
        <w:t xml:space="preserve"> Gate </w:t>
      </w:r>
      <w:proofErr w:type="spellStart"/>
      <w:r>
        <w:t>Arrays</w:t>
      </w:r>
      <w:proofErr w:type="spellEnd"/>
      <w:r>
        <w:t>.</w:t>
      </w:r>
    </w:p>
    <w:p w14:paraId="1AFA2BC9" w14:textId="77777777" w:rsidR="00A3736A" w:rsidRDefault="00000000">
      <w:pPr>
        <w:pStyle w:val="Ttel"/>
        <w:ind w:left="0" w:firstLine="0"/>
      </w:pPr>
      <w:r>
        <w:t xml:space="preserve"> Függvények implementálása FPGA-ara a Shannon </w:t>
      </w:r>
      <w:proofErr w:type="spellStart"/>
      <w:r>
        <w:t>dekompozíció</w:t>
      </w:r>
      <w:proofErr w:type="spellEnd"/>
      <w:r>
        <w:t xml:space="preserve"> alkalmazásával. </w:t>
      </w:r>
      <w:proofErr w:type="spellStart"/>
      <w:r>
        <w:t>Carry</w:t>
      </w:r>
      <w:proofErr w:type="spellEnd"/>
      <w:r>
        <w:t xml:space="preserve"> és </w:t>
      </w:r>
      <w:proofErr w:type="spellStart"/>
      <w:r>
        <w:t>cascade</w:t>
      </w:r>
      <w:proofErr w:type="spellEnd"/>
      <w:r>
        <w:t xml:space="preserve"> láncok az FPGA-ban. Logikai blokk, dedikált memóriák és szorzók a kereskedelmi FPGA-</w:t>
      </w:r>
      <w:proofErr w:type="spellStart"/>
      <w:r>
        <w:t>akban</w:t>
      </w:r>
      <w:proofErr w:type="spellEnd"/>
      <w:r>
        <w:t xml:space="preserve">. A programozhatóság költsége. Terv fordítása (szintézis). </w:t>
      </w:r>
      <w:proofErr w:type="spellStart"/>
      <w:r>
        <w:t>Mapping</w:t>
      </w:r>
      <w:proofErr w:type="spellEnd"/>
      <w:r>
        <w:t xml:space="preserve">, </w:t>
      </w:r>
      <w:proofErr w:type="spellStart"/>
      <w:r>
        <w:t>Placement</w:t>
      </w:r>
      <w:proofErr w:type="spellEnd"/>
      <w:r>
        <w:t xml:space="preserve"> and </w:t>
      </w:r>
      <w:proofErr w:type="spellStart"/>
      <w:r>
        <w:t>Routing</w:t>
      </w:r>
      <w:proofErr w:type="spellEnd"/>
      <w:r>
        <w:t>.</w:t>
      </w:r>
    </w:p>
    <w:p w14:paraId="0A6E764B" w14:textId="77777777" w:rsidR="00A3736A" w:rsidRDefault="00000000">
      <w:pPr>
        <w:pStyle w:val="Cmsor1"/>
        <w:rPr>
          <w:b/>
        </w:rPr>
      </w:pPr>
      <w:r>
        <w:rPr>
          <w:b/>
        </w:rPr>
        <w:t>Elektronika</w:t>
      </w:r>
    </w:p>
    <w:p w14:paraId="4ABCDE88" w14:textId="77777777" w:rsidR="00A3736A" w:rsidRDefault="00000000">
      <w:pPr>
        <w:pStyle w:val="Ttel"/>
        <w:ind w:left="0" w:firstLine="0"/>
      </w:pPr>
      <w:r>
        <w:t xml:space="preserve"> Hálózatszámítási módszerek és tételek, egyen- és váltóáramú hálózatszámítás.</w:t>
      </w:r>
    </w:p>
    <w:p w14:paraId="4AB1E597" w14:textId="77777777" w:rsidR="00A3736A" w:rsidRDefault="00000000">
      <w:pPr>
        <w:pStyle w:val="Ttel"/>
        <w:ind w:left="0" w:firstLine="0"/>
      </w:pPr>
      <w:r>
        <w:t xml:space="preserve"> Tranzisztorok és alkalmazásaik. Bipoláris és térvezérlésű tranzisztorok, tranzisztoros kapcsolások, műveleti erősítők belső áramkörei.</w:t>
      </w:r>
    </w:p>
    <w:p w14:paraId="25C1B80F" w14:textId="77777777" w:rsidR="00A3736A" w:rsidRDefault="00000000">
      <w:pPr>
        <w:pStyle w:val="Ttel"/>
        <w:ind w:left="0" w:firstLine="0"/>
      </w:pPr>
      <w:r>
        <w:t xml:space="preserve"> Műveleti erősítők tulajdonságai és alkalmazásai. </w:t>
      </w:r>
      <w:proofErr w:type="gramStart"/>
      <w:r>
        <w:t>Jelfeldolgozó,  mérő</w:t>
      </w:r>
      <w:proofErr w:type="gramEnd"/>
      <w:r>
        <w:t>- és szűrőáramkörök.</w:t>
      </w:r>
    </w:p>
    <w:p w14:paraId="13BEE800" w14:textId="77777777" w:rsidR="00A3736A" w:rsidRDefault="00000000">
      <w:pPr>
        <w:pStyle w:val="Ttel"/>
        <w:ind w:left="0" w:firstLine="0"/>
      </w:pPr>
      <w:r>
        <w:t xml:space="preserve"> Adatkonverterek és alkalmazásaik. Adatkonverterek kiegészítő áramkörei.</w:t>
      </w:r>
    </w:p>
    <w:p w14:paraId="1DD70598" w14:textId="77777777" w:rsidR="00A3736A" w:rsidRDefault="00000000">
      <w:pPr>
        <w:pStyle w:val="Ttel"/>
        <w:ind w:left="0" w:firstLine="0"/>
      </w:pPr>
      <w:r>
        <w:t xml:space="preserve"> Teljesítményelektronikai komponensek és áramkörök. Lineáris és kapcsolóüzemű tápegységek áramkörei.</w:t>
      </w:r>
    </w:p>
    <w:p w14:paraId="5CFE5788" w14:textId="77777777" w:rsidR="00A3736A" w:rsidRDefault="00000000">
      <w:pPr>
        <w:pStyle w:val="Cmsor1"/>
        <w:rPr>
          <w:b/>
        </w:rPr>
      </w:pPr>
      <w:r>
        <w:rPr>
          <w:b/>
        </w:rPr>
        <w:t>Elektronikai technológia</w:t>
      </w:r>
    </w:p>
    <w:p w14:paraId="2470E8E8" w14:textId="77777777" w:rsidR="00A3736A" w:rsidRDefault="00000000">
      <w:pPr>
        <w:pStyle w:val="Ttel"/>
        <w:ind w:left="0" w:firstLine="0"/>
      </w:pPr>
      <w:r>
        <w:t xml:space="preserve"> Áramkörtervezési irányelvek. Vezetékek viselkedése DC, alacsony és magas-frekvencián. Csatolásmentesítő kondenzátorok. EMC alapvető kérdései.</w:t>
      </w:r>
    </w:p>
    <w:p w14:paraId="1AA3C05C" w14:textId="77777777" w:rsidR="00A3736A" w:rsidRDefault="00000000">
      <w:pPr>
        <w:pStyle w:val="Ttel"/>
        <w:ind w:left="0" w:firstLine="0"/>
      </w:pPr>
      <w:r>
        <w:t xml:space="preserve"> Nyomtatott </w:t>
      </w:r>
      <w:proofErr w:type="spellStart"/>
      <w:r>
        <w:t>huzalozású</w:t>
      </w:r>
      <w:proofErr w:type="spellEnd"/>
      <w:r>
        <w:t xml:space="preserve"> lemezek felépítése. Forrasztás, forrasztópákák, forrasztóón, forrasztópaszta, folyatószer. Alkatrészek beültetése és beforrasztása. Áramkörök tesztelése.</w:t>
      </w:r>
    </w:p>
    <w:p w14:paraId="1717461E" w14:textId="77777777" w:rsidR="00A3736A" w:rsidRDefault="00000000">
      <w:pPr>
        <w:pStyle w:val="Cmsor1"/>
        <w:rPr>
          <w:b/>
        </w:rPr>
      </w:pPr>
      <w:r>
        <w:rPr>
          <w:b/>
        </w:rPr>
        <w:t>Elektrotechnika</w:t>
      </w:r>
    </w:p>
    <w:p w14:paraId="72E9A551" w14:textId="77777777" w:rsidR="00A3736A" w:rsidRDefault="00000000">
      <w:pPr>
        <w:pStyle w:val="Ttel"/>
        <w:ind w:left="0" w:firstLine="0"/>
      </w:pPr>
      <w:r>
        <w:t xml:space="preserve"> Szigetelők és vezetők az elektrosztatikus térben. </w:t>
      </w:r>
      <w:proofErr w:type="spellStart"/>
      <w:r>
        <w:t>Ekvipotenciális</w:t>
      </w:r>
      <w:proofErr w:type="spellEnd"/>
      <w:r>
        <w:t xml:space="preserve"> felületek. Csúcshatás. Az elektromos </w:t>
      </w:r>
      <w:proofErr w:type="spellStart"/>
      <w:r>
        <w:t>permittivitás</w:t>
      </w:r>
      <w:proofErr w:type="spellEnd"/>
      <w:r>
        <w:t xml:space="preserve">, a </w:t>
      </w:r>
      <w:proofErr w:type="spellStart"/>
      <w:r>
        <w:t>dielektromos</w:t>
      </w:r>
      <w:proofErr w:type="spellEnd"/>
      <w:r>
        <w:t xml:space="preserve"> polarizáció </w:t>
      </w:r>
      <w:proofErr w:type="spellStart"/>
      <w:r>
        <w:t>vektora</w:t>
      </w:r>
      <w:proofErr w:type="spellEnd"/>
      <w:r>
        <w:t>.</w:t>
      </w:r>
    </w:p>
    <w:p w14:paraId="08780C04" w14:textId="77777777" w:rsidR="00A3736A" w:rsidRDefault="00000000">
      <w:pPr>
        <w:pStyle w:val="Ttel"/>
        <w:ind w:left="0" w:firstLine="0"/>
      </w:pPr>
      <w:r>
        <w:t xml:space="preserve"> A földelések, a földelési ellenállás és a lépésfeszültség. A villámhárító működési elve.</w:t>
      </w:r>
    </w:p>
    <w:p w14:paraId="0071A509" w14:textId="77777777" w:rsidR="00A3736A" w:rsidRDefault="00000000">
      <w:pPr>
        <w:pStyle w:val="Ttel"/>
        <w:ind w:left="0" w:firstLine="0"/>
      </w:pPr>
      <w:r>
        <w:lastRenderedPageBreak/>
        <w:t>A mágneses körök számítási módszerei. Légréssel rendelkező mágneses körök. Az összetett mágneses körök.</w:t>
      </w:r>
    </w:p>
    <w:p w14:paraId="22D50ADC" w14:textId="77777777" w:rsidR="00A3736A" w:rsidRDefault="00000000">
      <w:pPr>
        <w:pStyle w:val="Cmsor1"/>
      </w:pPr>
      <w:r>
        <w:rPr>
          <w:b/>
        </w:rPr>
        <w:t>Villamos energetika és megújuló energiaforrások</w:t>
      </w:r>
    </w:p>
    <w:p w14:paraId="620E636D" w14:textId="77777777" w:rsidR="00A3736A" w:rsidRDefault="00000000">
      <w:pPr>
        <w:pStyle w:val="Ttel"/>
        <w:ind w:left="0" w:firstLine="0"/>
      </w:pPr>
      <w:r>
        <w:t xml:space="preserve"> Az elektromos energia útja a termelőtől a fogyasztóig. Feszültségszintek. Veszteségek. Főbb üzemzavari okok. Az üzemzavar elhárítás folyamata.</w:t>
      </w:r>
    </w:p>
    <w:p w14:paraId="5D093934" w14:textId="77777777" w:rsidR="00A3736A" w:rsidRDefault="00000000">
      <w:pPr>
        <w:pStyle w:val="Ttel"/>
        <w:ind w:left="0" w:firstLine="0"/>
      </w:pPr>
      <w:r>
        <w:t xml:space="preserve"> A </w:t>
      </w:r>
      <w:proofErr w:type="spellStart"/>
      <w:r>
        <w:t>fotovoltaikus</w:t>
      </w:r>
      <w:proofErr w:type="spellEnd"/>
      <w:r>
        <w:t xml:space="preserve"> villamosenergia termelésének folyamat és eszközei. A napenergia hasznosításának általános szempontjai, napsugárzási viszonyok jellemzői. Az elektromos energia tárolásának lehetőségei.</w:t>
      </w:r>
    </w:p>
    <w:p w14:paraId="45E477ED" w14:textId="77777777" w:rsidR="00A3736A" w:rsidRDefault="00000000">
      <w:pPr>
        <w:pStyle w:val="Cmsor1"/>
        <w:spacing w:before="120" w:after="240"/>
        <w:rPr>
          <w:b/>
        </w:rPr>
      </w:pPr>
      <w:r>
        <w:rPr>
          <w:b/>
        </w:rPr>
        <w:t>Programozás</w:t>
      </w:r>
    </w:p>
    <w:p w14:paraId="68D9987C" w14:textId="77777777" w:rsidR="00A3736A" w:rsidRDefault="00000000">
      <w:pPr>
        <w:pStyle w:val="Ttel"/>
        <w:ind w:left="0" w:firstLine="0"/>
      </w:pPr>
      <w:r>
        <w:t>Algoritmusok vezérlési szerkezetei és megvalósításuk C programozási nyelven. A szekvenciális, iterációs, elágazásos, és az eljárás vezérlés.</w:t>
      </w:r>
    </w:p>
    <w:p w14:paraId="7EBBC1A2" w14:textId="77777777" w:rsidR="00A3736A" w:rsidRDefault="00000000">
      <w:pPr>
        <w:pStyle w:val="Ttel"/>
        <w:ind w:left="0" w:firstLine="0"/>
      </w:pPr>
      <w:r>
        <w:t>Egyszerű adattípusok: egész, valós, logikai és karakter típusok és kifejezések. Az egyszerű típusok reprezentációja, számábrázolási tartományuk, pontosságuk, memória igényük és műveleteik. Az összetett adattípusok és a típusképzések, valamint megvalósításuk C nyelven. A pointer, a tömb, a rekord és az unió típus. Az egyes típusok szerepe, használata.</w:t>
      </w:r>
    </w:p>
    <w:p w14:paraId="040055F9" w14:textId="77777777" w:rsidR="00A3736A" w:rsidRDefault="00000000">
      <w:pPr>
        <w:pStyle w:val="Ttel"/>
        <w:ind w:left="0" w:firstLine="0"/>
      </w:pPr>
      <w:r>
        <w:t xml:space="preserve">Objektum orientált paradigma és annak megvalósítása a JAVA és C++ nyelvekben. Az absztrakt adattípus, az osztály. Az egységbe zárás, az információ elrejtés, az öröklődés, az </w:t>
      </w:r>
      <w:proofErr w:type="spellStart"/>
      <w:r>
        <w:t>újrafelhasználás</w:t>
      </w:r>
      <w:proofErr w:type="spellEnd"/>
      <w:r>
        <w:t xml:space="preserve"> és a polimorfizmus. A polimorfizmus feloldásának módszere.</w:t>
      </w:r>
    </w:p>
    <w:p w14:paraId="1BEED726" w14:textId="77777777" w:rsidR="00A3736A" w:rsidRDefault="00000000">
      <w:pPr>
        <w:pStyle w:val="Cmsor1"/>
        <w:spacing w:before="120" w:after="240"/>
        <w:rPr>
          <w:b/>
        </w:rPr>
      </w:pPr>
      <w:r>
        <w:rPr>
          <w:b/>
        </w:rPr>
        <w:t>Számítógép-hálózatok</w:t>
      </w:r>
    </w:p>
    <w:p w14:paraId="34C08E4B" w14:textId="697A5285" w:rsidR="00A3736A" w:rsidRDefault="00000000">
      <w:pPr>
        <w:pStyle w:val="Ttel"/>
        <w:ind w:left="0" w:firstLine="0"/>
      </w:pPr>
      <w:r>
        <w:t>Az Internet tervezési alapelvei (end-</w:t>
      </w:r>
      <w:proofErr w:type="spellStart"/>
      <w:r>
        <w:t>to</w:t>
      </w:r>
      <w:proofErr w:type="spellEnd"/>
      <w:r>
        <w:t xml:space="preserve">-end, </w:t>
      </w:r>
      <w:proofErr w:type="spellStart"/>
      <w:r>
        <w:t>best-effort</w:t>
      </w:r>
      <w:proofErr w:type="spellEnd"/>
      <w:r>
        <w:t xml:space="preserve">, decentralizáció) és </w:t>
      </w:r>
      <w:proofErr w:type="spellStart"/>
      <w:r>
        <w:t>architekturális</w:t>
      </w:r>
      <w:proofErr w:type="spellEnd"/>
      <w:r>
        <w:t xml:space="preserve"> következményeik. A </w:t>
      </w:r>
      <w:proofErr w:type="spellStart"/>
      <w:r>
        <w:t>rétegzés</w:t>
      </w:r>
      <w:proofErr w:type="spellEnd"/>
      <w:r>
        <w:t xml:space="preserve"> mint komplexitáskezelő eszköz: OSI </w:t>
      </w:r>
      <w:proofErr w:type="spellStart"/>
      <w:r>
        <w:t>vs</w:t>
      </w:r>
      <w:proofErr w:type="spellEnd"/>
      <w:r>
        <w:t xml:space="preserve"> TCP/IP, a hálózati síkok (adat, vezérlési, menedzsment) szétválasztása, SDN/NFV paradigma.</w:t>
      </w:r>
    </w:p>
    <w:p w14:paraId="5A1FA3A5" w14:textId="14BCA3D7" w:rsidR="00A3736A" w:rsidRDefault="00000000">
      <w:pPr>
        <w:pStyle w:val="Ttel"/>
        <w:ind w:left="0" w:firstLine="0"/>
      </w:pPr>
      <w:r>
        <w:t xml:space="preserve">A hálózati biztonság elvi alapjai: CIA-triász, </w:t>
      </w:r>
      <w:proofErr w:type="spellStart"/>
      <w:r>
        <w:t>Kerckhoffs</w:t>
      </w:r>
      <w:proofErr w:type="spellEnd"/>
      <w:r>
        <w:t xml:space="preserve">-elv, Shannon-féle tökéletes titkosság. Szimmetrikus </w:t>
      </w:r>
      <w:proofErr w:type="spellStart"/>
      <w:r>
        <w:t>vs</w:t>
      </w:r>
      <w:proofErr w:type="spellEnd"/>
      <w:r>
        <w:t xml:space="preserve"> aszimmetrikus kriptográfia szerepe, digitális aláírás és </w:t>
      </w:r>
      <w:proofErr w:type="spellStart"/>
      <w:r>
        <w:t>hash</w:t>
      </w:r>
      <w:proofErr w:type="spellEnd"/>
      <w:r>
        <w:t xml:space="preserve"> függvények. Védelmi paradigmák evolúciója: </w:t>
      </w:r>
      <w:proofErr w:type="spellStart"/>
      <w:r>
        <w:t>perimeter</w:t>
      </w:r>
      <w:proofErr w:type="spellEnd"/>
      <w:r>
        <w:t xml:space="preserve"> → </w:t>
      </w:r>
      <w:proofErr w:type="spellStart"/>
      <w:r>
        <w:t>defense</w:t>
      </w:r>
      <w:proofErr w:type="spellEnd"/>
      <w:r>
        <w:t>-in-</w:t>
      </w:r>
      <w:proofErr w:type="spellStart"/>
      <w:r>
        <w:t>depth</w:t>
      </w:r>
      <w:proofErr w:type="spellEnd"/>
      <w:r>
        <w:t xml:space="preserve"> → </w:t>
      </w:r>
      <w:proofErr w:type="spellStart"/>
      <w:r>
        <w:t>Zero</w:t>
      </w:r>
      <w:proofErr w:type="spellEnd"/>
      <w:r>
        <w:t xml:space="preserve"> </w:t>
      </w:r>
      <w:proofErr w:type="spellStart"/>
      <w:r>
        <w:t>Trust</w:t>
      </w:r>
      <w:proofErr w:type="spellEnd"/>
      <w:r>
        <w:t>.</w:t>
      </w:r>
    </w:p>
    <w:p w14:paraId="0AD5C6F6" w14:textId="77777777" w:rsidR="00A3736A" w:rsidRDefault="00000000">
      <w:pPr>
        <w:pStyle w:val="Cmsor1"/>
        <w:spacing w:before="120" w:after="240"/>
        <w:rPr>
          <w:b/>
        </w:rPr>
      </w:pPr>
      <w:r>
        <w:rPr>
          <w:b/>
        </w:rPr>
        <w:t>Mérés és adatgyűjtés</w:t>
      </w:r>
    </w:p>
    <w:p w14:paraId="463E92EC" w14:textId="77777777" w:rsidR="00A3736A" w:rsidRDefault="00000000">
      <w:pPr>
        <w:pStyle w:val="Ttel"/>
        <w:ind w:left="0" w:firstLine="0"/>
      </w:pPr>
      <w:r>
        <w:t>Determinisztikus és sztochasztikus mérési hiba. A mérési hibák kezelése. Konfidenciaintervallum, korrigált empirikus szórás. Konfidenciaintervallum megadása különböző esetekben. Hibaterjedés.</w:t>
      </w:r>
    </w:p>
    <w:p w14:paraId="6997537B" w14:textId="20BB2E07" w:rsidR="00A3736A" w:rsidRDefault="00000000">
      <w:pPr>
        <w:pStyle w:val="Ttel"/>
        <w:ind w:left="0" w:firstLine="0"/>
      </w:pPr>
      <w:r>
        <w:t>Mérőeszközök felépítése és tulajdonságaik (pontosság, felbontás, nullpont-, skála- és linearitáshiba, reprodukálhatóság, sávszélesség</w:t>
      </w:r>
      <w:r w:rsidR="00441E1A">
        <w:t>)</w:t>
      </w:r>
      <w:r>
        <w:t>. Példák mérőműszerekre (multiméter, oszcilloszkóp).</w:t>
      </w:r>
    </w:p>
    <w:p w14:paraId="6D6A772A" w14:textId="77777777" w:rsidR="00A3736A" w:rsidRDefault="00000000">
      <w:pPr>
        <w:pStyle w:val="Cmsor1"/>
        <w:spacing w:before="120" w:after="240"/>
        <w:rPr>
          <w:b/>
        </w:rPr>
      </w:pPr>
      <w:r>
        <w:rPr>
          <w:b/>
        </w:rPr>
        <w:t>Távközlő hálózatok</w:t>
      </w:r>
    </w:p>
    <w:p w14:paraId="286A6C29" w14:textId="77777777" w:rsidR="00A3736A" w:rsidRDefault="00000000">
      <w:pPr>
        <w:pStyle w:val="Ttel"/>
        <w:ind w:left="0" w:firstLine="0"/>
      </w:pPr>
      <w:r>
        <w:t>Klasszikus távközlő hálózatok (távíró, telefon, rádió, kábel TV) felépítése és működésük alapjai, a kommunikációkban használt eszközök felépítése és működési elvük. Modern távközlő hálózatok működési elve.</w:t>
      </w:r>
    </w:p>
    <w:p w14:paraId="15C43BEF" w14:textId="77777777" w:rsidR="00A3736A" w:rsidRDefault="00000000">
      <w:pPr>
        <w:pStyle w:val="Ttel"/>
        <w:ind w:left="0" w:firstLine="0"/>
      </w:pPr>
      <w:r>
        <w:t>Analóg (</w:t>
      </w:r>
      <w:proofErr w:type="gramStart"/>
      <w:r>
        <w:t>AM,FM</w:t>
      </w:r>
      <w:proofErr w:type="gramEnd"/>
      <w:r>
        <w:t xml:space="preserve">) és digitális modulációk (ASK, FSK, PSK, QPSK, QAM) alapjai, matematikai megadásuk, előállításuk és dekódolásuk. </w:t>
      </w:r>
      <w:proofErr w:type="spellStart"/>
      <w:r>
        <w:t>Multiplexálási</w:t>
      </w:r>
      <w:proofErr w:type="spellEnd"/>
      <w:r>
        <w:t xml:space="preserve"> módszerek (FDMA, TDMA, CDMA) ismertetése.</w:t>
      </w:r>
    </w:p>
    <w:p w14:paraId="243C0DE7" w14:textId="77777777" w:rsidR="00A3736A" w:rsidRDefault="00000000">
      <w:pPr>
        <w:pStyle w:val="Cmsor1"/>
        <w:spacing w:before="120" w:after="240"/>
        <w:rPr>
          <w:b/>
        </w:rPr>
      </w:pPr>
      <w:r>
        <w:rPr>
          <w:b/>
        </w:rPr>
        <w:lastRenderedPageBreak/>
        <w:t xml:space="preserve">Jelek és rendszerek </w:t>
      </w:r>
    </w:p>
    <w:p w14:paraId="2EEE14BC" w14:textId="77777777" w:rsidR="00A3736A" w:rsidRDefault="00000000">
      <w:pPr>
        <w:pStyle w:val="Ttel"/>
        <w:ind w:left="0" w:firstLine="0"/>
      </w:pPr>
      <w:r>
        <w:t xml:space="preserve">Jelek leírása idő és frekvenciatartományban. Jelek felosztása különböző szempontok alapján, tipikus vizsgálójelek bemutatása. </w:t>
      </w:r>
      <w:proofErr w:type="spellStart"/>
      <w:r>
        <w:t>Konvolúció</w:t>
      </w:r>
      <w:proofErr w:type="spellEnd"/>
      <w:r>
        <w:t xml:space="preserve"> és Fourier transzformáció folytonos és diszkrét idejű jelek esetén.</w:t>
      </w:r>
    </w:p>
    <w:p w14:paraId="7E9E4483" w14:textId="77777777" w:rsidR="00A3736A" w:rsidRDefault="00000000">
      <w:pPr>
        <w:pStyle w:val="Ttel"/>
        <w:ind w:left="0" w:firstLine="0"/>
      </w:pPr>
      <w:r>
        <w:t>LTI rendszerek leírása idő, frekvencia- és operátortartományban. SISO LTI rendszerek bemutatása, matematikai modellje, időállandó és sajátfrekvencia. Átmeneti és súlyfüggvény. Átviteli függvény, alakjai, pólusok és zérusok, LTI rendszer jellege.</w:t>
      </w:r>
    </w:p>
    <w:p w14:paraId="18B75C17" w14:textId="77777777" w:rsidR="00A3736A" w:rsidRDefault="00000000">
      <w:pPr>
        <w:pStyle w:val="Cmsor1"/>
        <w:spacing w:before="120" w:after="240"/>
        <w:rPr>
          <w:b/>
        </w:rPr>
      </w:pPr>
      <w:r>
        <w:rPr>
          <w:b/>
        </w:rPr>
        <w:t>Irányítástechnika</w:t>
      </w:r>
    </w:p>
    <w:p w14:paraId="4D5493A1" w14:textId="77777777" w:rsidR="00A3736A" w:rsidRDefault="00000000">
      <w:pPr>
        <w:pStyle w:val="Ttel"/>
        <w:ind w:left="0" w:firstLine="0"/>
      </w:pPr>
      <w:r>
        <w:t>A szabályozási kör hatásvázlata. A stabilitás fogalma, vizsgálata, stabilitási kritériumok. A szabályozásokkal szemben támasztott minőségi követelmények.</w:t>
      </w:r>
    </w:p>
    <w:p w14:paraId="40B066F2" w14:textId="77777777" w:rsidR="00A3736A" w:rsidRDefault="00000000">
      <w:pPr>
        <w:pStyle w:val="Ttel"/>
        <w:ind w:left="0" w:firstLine="0"/>
      </w:pPr>
      <w:r>
        <w:t>A negatív visszacsatolás hatása és szerepe az irányításokban. Hiba alapú szabályzás, PID szabályzók. Szabályzás állapotvisszacsatolással.</w:t>
      </w:r>
    </w:p>
    <w:p w14:paraId="4A6A3B7D" w14:textId="77777777" w:rsidR="00A3736A" w:rsidRDefault="00A3736A">
      <w:pPr>
        <w:pStyle w:val="Ttel"/>
        <w:numPr>
          <w:ilvl w:val="0"/>
          <w:numId w:val="0"/>
        </w:numPr>
        <w:ind w:left="750" w:hanging="390"/>
      </w:pPr>
    </w:p>
    <w:sectPr w:rsidR="00A3736A">
      <w:headerReference w:type="default" r:id="rId7"/>
      <w:footerReference w:type="default" r:id="rId8"/>
      <w:pgSz w:w="11906" w:h="16838"/>
      <w:pgMar w:top="1418" w:right="1985" w:bottom="1418" w:left="1985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3BEDF" w14:textId="77777777" w:rsidR="00981CC0" w:rsidRDefault="00981CC0">
      <w:r>
        <w:separator/>
      </w:r>
    </w:p>
  </w:endnote>
  <w:endnote w:type="continuationSeparator" w:id="0">
    <w:p w14:paraId="26A6F211" w14:textId="77777777" w:rsidR="00981CC0" w:rsidRDefault="00981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A527F" w14:textId="286202A8" w:rsidR="00A3736A" w:rsidRDefault="00000000">
    <w:pPr>
      <w:pStyle w:val="llb"/>
      <w:ind w:right="360"/>
    </w:pPr>
    <w:r>
      <w:rPr>
        <w:noProof/>
      </w:rPr>
      <w:pict w14:anchorId="4208A87A">
        <v:shapetype id="_x0000_t202" coordsize="21600,21600" o:spt="202" path="m,l,21600r21600,l21600,xe">
          <v:stroke joinstyle="miter"/>
          <v:path gradientshapeok="t" o:connecttype="rect"/>
        </v:shapetype>
        <v:shape id="Frame1" o:spid="_x0000_s1025" type="#_x0000_t202" style="position:absolute;margin-left:-135.45pt;margin-top:.05pt;width:6.05pt;height:13.8pt;z-index:1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Fb5oQEAAEMDAAAOAAAAZHJzL2Uyb0RvYy54bWysUsFu2zAMvQ/YPwi6L0pSNC2MOMXWIkWB&#10;YRvQ7QNkWYoFyKJAqbHz96PkOCm22zAfZJKiHvkeuX0Ye8eOGqMFX/PVYsmZ9gpa6w81//Vz/+me&#10;s5ikb6UDr2t+0pE/7D5+2A6h0mvowLUaGYH4WA2h5l1KoRIiqk73Mi4gaE+XBrCXiVw8iBblQOi9&#10;E+vlciMGwDYgKB0jRZ+mS74r+MZolb4bE3VirubUWyonlrPJp9htZXVAGTqrzm3If+iil9ZT0QvU&#10;k0ySvaH9C6q3CiGCSQsFvQBjrNKFA7FZLf9g89rJoAsXEieGi0zx/8Gqb8fX8ANZGr/ASAPMggwh&#10;VpGCmc9osM9/6pTRPUl4usimx8QUBe829ze3nCm6Wd3drjdFVXF9GzCmZw09y0bNkYZStJLHrzFR&#10;PUqdU3KpCM62e+tccfDQPDpkR0kD3JdveutCJ6foXC5OqQXvHYa40slWGpvxzLGB9kTU3YsnQfNy&#10;zAbORjMb0qsOaG2mxj18fktgbGk+g05IVDk7NKnSw3mr8iq890vWdfd3vwEAAP//AwBQSwMEFAAG&#10;AAgAAAAhACRSfCLYAAAAAwEAAA8AAABkcnMvZG93bnJldi54bWxMj0FPwzAMhe9I/IfISNxYSpHo&#10;VppO2xBcEd2kXbPGa6o2TtVkW/n3uCc4Wc/Peu9zsZ5cL644htaTgudFAgKp9qalRsFh//G0BBGi&#10;JqN7T6jgBwOsy/u7QufG3+gbr1VsBIdQyLUCG+OQSxlqi06HhR+Q2Dv70enIcmykGfWNw10v0yR5&#10;lU63xA1WD7izWHfVxSl4+UqzY/is3nfDEVfdMmy7M1mlHh+mzRuIiFP8O4YZn9GhZKaTv5AJolfA&#10;j8R5K2Yv5XlSkGYZyLKQ/9nLXwAAAP//AwBQSwECLQAUAAYACAAAACEAtoM4kv4AAADhAQAAEwAA&#10;AAAAAAAAAAAAAAAAAAAAW0NvbnRlbnRfVHlwZXNdLnhtbFBLAQItABQABgAIAAAAIQA4/SH/1gAA&#10;AJQBAAALAAAAAAAAAAAAAAAAAC8BAABfcmVscy8ucmVsc1BLAQItABQABgAIAAAAIQANyFb5oQEA&#10;AEMDAAAOAAAAAAAAAAAAAAAAAC4CAABkcnMvZTJvRG9jLnhtbFBLAQItABQABgAIAAAAIQAkUnwi&#10;2AAAAAMBAAAPAAAAAAAAAAAAAAAAAPsDAABkcnMvZG93bnJldi54bWxQSwUGAAAAAAQABADzAAAA&#10;AAUAAAAA&#10;" o:allowincell="f" stroked="f">
          <v:fill opacity="0"/>
          <v:textbox inset="0,0,0,0">
            <w:txbxContent>
              <w:p w14:paraId="06132B66" w14:textId="77777777" w:rsidR="00A3736A" w:rsidRDefault="00000000">
                <w:pPr>
                  <w:pStyle w:val="llb"/>
                  <w:rPr>
                    <w:rStyle w:val="Oldalszm"/>
                  </w:rPr>
                </w:pPr>
                <w:r>
                  <w:rPr>
                    <w:rStyle w:val="Oldalszm"/>
                  </w:rPr>
                  <w:fldChar w:fldCharType="begin"/>
                </w:r>
                <w:r>
                  <w:rPr>
                    <w:rStyle w:val="Oldalszm"/>
                  </w:rPr>
                  <w:instrText xml:space="preserve"> PAGE </w:instrText>
                </w:r>
                <w:r>
                  <w:rPr>
                    <w:rStyle w:val="Oldalszm"/>
                  </w:rPr>
                  <w:fldChar w:fldCharType="separate"/>
                </w:r>
                <w:r>
                  <w:rPr>
                    <w:rStyle w:val="Oldalszm"/>
                  </w:rPr>
                  <w:t>3</w:t>
                </w:r>
                <w:r>
                  <w:rPr>
                    <w:rStyle w:val="Oldalszm"/>
                  </w:rPr>
                  <w:fldChar w:fldCharType="end"/>
                </w:r>
              </w:p>
            </w:txbxContent>
          </v:textbox>
          <w10:wrap type="square"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63B76" w14:textId="77777777" w:rsidR="00981CC0" w:rsidRDefault="00981CC0">
      <w:r>
        <w:separator/>
      </w:r>
    </w:p>
  </w:footnote>
  <w:footnote w:type="continuationSeparator" w:id="0">
    <w:p w14:paraId="425210D7" w14:textId="77777777" w:rsidR="00981CC0" w:rsidRDefault="00981C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E7349" w14:textId="77777777" w:rsidR="00A3736A" w:rsidRDefault="00000000">
    <w:pPr>
      <w:pStyle w:val="lfej"/>
      <w:jc w:val="right"/>
    </w:pPr>
    <w:r>
      <w:rPr>
        <w:rFonts w:ascii="Arial Narrow" w:hAnsi="Arial Narrow" w:cs="Arial Narrow"/>
        <w:i/>
      </w:rPr>
      <w:t>Villamosmérnök BSc szak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C369E"/>
    <w:multiLevelType w:val="multilevel"/>
    <w:tmpl w:val="234EBB78"/>
    <w:lvl w:ilvl="0">
      <w:start w:val="1"/>
      <w:numFmt w:val="decimal"/>
      <w:pStyle w:val="Ttel"/>
      <w:lvlText w:val="%1."/>
      <w:lvlJc w:val="left"/>
      <w:pPr>
        <w:tabs>
          <w:tab w:val="num" w:pos="0"/>
        </w:tabs>
        <w:ind w:left="750" w:hanging="39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E1071A8"/>
    <w:multiLevelType w:val="multilevel"/>
    <w:tmpl w:val="0A62C4B4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892695361">
    <w:abstractNumId w:val="1"/>
  </w:num>
  <w:num w:numId="2" w16cid:durableId="1609045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9"/>
  <w:autoHyphenation/>
  <w:hyphenationZone w:val="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3736A"/>
    <w:rsid w:val="0011130B"/>
    <w:rsid w:val="0011277E"/>
    <w:rsid w:val="002973A9"/>
    <w:rsid w:val="00391ED7"/>
    <w:rsid w:val="00441E1A"/>
    <w:rsid w:val="005B5A5C"/>
    <w:rsid w:val="005C1337"/>
    <w:rsid w:val="00981CC0"/>
    <w:rsid w:val="00A3736A"/>
    <w:rsid w:val="00F36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463365"/>
  <w15:docId w15:val="{8822E5BD-5117-4D3D-915F-9871979B2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DejaVu Sans" w:hAnsi="Liberation Serif" w:cs="DejaVu Sans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Cmsor1">
    <w:name w:val="heading 1"/>
    <w:basedOn w:val="Norml"/>
    <w:next w:val="Norml"/>
    <w:uiPriority w:val="9"/>
    <w:qFormat/>
    <w:pPr>
      <w:keepNext/>
      <w:numPr>
        <w:numId w:val="1"/>
      </w:numPr>
      <w:tabs>
        <w:tab w:val="left" w:pos="284"/>
      </w:tabs>
      <w:spacing w:before="240"/>
      <w:outlineLvl w:val="0"/>
    </w:pPr>
    <w:rPr>
      <w:bCs/>
      <w:i/>
      <w:kern w:val="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2z0">
    <w:name w:val="WW8Num2z0"/>
    <w:qFormat/>
  </w:style>
  <w:style w:type="character" w:customStyle="1" w:styleId="WW8Num4z0">
    <w:name w:val="WW8Num4z0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styleId="Oldalszm">
    <w:name w:val="page number"/>
    <w:basedOn w:val="Bekezdsalapbettpusa"/>
  </w:style>
  <w:style w:type="character" w:customStyle="1" w:styleId="HTML-kntformzottChar">
    <w:name w:val="HTML-ként formázott Char"/>
    <w:qFormat/>
    <w:rPr>
      <w:rFonts w:ascii="Courier New" w:hAnsi="Courier New" w:cs="Courier New"/>
    </w:rPr>
  </w:style>
  <w:style w:type="character" w:customStyle="1" w:styleId="Cmsor1Char">
    <w:name w:val="Címsor 1 Char"/>
    <w:qFormat/>
    <w:rPr>
      <w:rFonts w:eastAsia="Times New Roman" w:cs="Times New Roman"/>
      <w:bCs/>
      <w:i/>
      <w:kern w:val="2"/>
      <w:sz w:val="24"/>
      <w:szCs w:val="32"/>
    </w:rPr>
  </w:style>
  <w:style w:type="character" w:customStyle="1" w:styleId="TtelChar">
    <w:name w:val="Tétel Char"/>
    <w:qFormat/>
    <w:rPr>
      <w:sz w:val="24"/>
      <w:szCs w:val="24"/>
    </w:rPr>
  </w:style>
  <w:style w:type="character" w:customStyle="1" w:styleId="BuborkszvegChar">
    <w:name w:val="Buborékszöveg Char"/>
    <w:qFormat/>
    <w:rPr>
      <w:rFonts w:ascii="Segoe UI" w:hAnsi="Segoe UI" w:cs="Segoe UI"/>
      <w:sz w:val="18"/>
      <w:szCs w:val="18"/>
    </w:rPr>
  </w:style>
  <w:style w:type="character" w:styleId="Jegyzethivatkozs">
    <w:name w:val="annotation reference"/>
    <w:qFormat/>
    <w:rPr>
      <w:sz w:val="16"/>
      <w:szCs w:val="16"/>
    </w:rPr>
  </w:style>
  <w:style w:type="character" w:customStyle="1" w:styleId="JegyzetszvegChar">
    <w:name w:val="Jegyzetszöveg Char"/>
    <w:basedOn w:val="Bekezdsalapbettpusa"/>
    <w:qFormat/>
  </w:style>
  <w:style w:type="character" w:customStyle="1" w:styleId="MegjegyzstrgyaChar">
    <w:name w:val="Megjegyzés tárgya Char"/>
    <w:qFormat/>
    <w:rPr>
      <w:b/>
      <w:bCs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Szvegtrzs">
    <w:name w:val="Body Text"/>
    <w:basedOn w:val="Norml"/>
    <w:pPr>
      <w:spacing w:after="140" w:line="276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  <w:style w:type="paragraph" w:styleId="HTML-kntformzott">
    <w:name w:val="HTML Preformatted"/>
    <w:basedOn w:val="Norml"/>
    <w:qFormat/>
    <w:rPr>
      <w:rFonts w:ascii="Courier New" w:hAnsi="Courier New" w:cs="Courier New"/>
      <w:sz w:val="20"/>
      <w:szCs w:val="20"/>
    </w:rPr>
  </w:style>
  <w:style w:type="paragraph" w:customStyle="1" w:styleId="HeaderandFooter">
    <w:name w:val="Header and Footer"/>
    <w:basedOn w:val="Norml"/>
    <w:qFormat/>
    <w:pPr>
      <w:suppressLineNumbers/>
      <w:tabs>
        <w:tab w:val="center" w:pos="4819"/>
        <w:tab w:val="right" w:pos="9638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Nincstrkz">
    <w:name w:val="No Spacing"/>
    <w:qFormat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Ttel">
    <w:name w:val="Tétel"/>
    <w:basedOn w:val="Norml"/>
    <w:qFormat/>
    <w:pPr>
      <w:numPr>
        <w:numId w:val="2"/>
      </w:numPr>
      <w:tabs>
        <w:tab w:val="left" w:pos="386"/>
        <w:tab w:val="left" w:pos="567"/>
      </w:tabs>
      <w:jc w:val="both"/>
    </w:pPr>
  </w:style>
  <w:style w:type="paragraph" w:styleId="Buborkszveg">
    <w:name w:val="Balloon Text"/>
    <w:basedOn w:val="Norml"/>
    <w:qFormat/>
    <w:rPr>
      <w:rFonts w:ascii="Segoe UI" w:hAnsi="Segoe UI" w:cs="Segoe UI"/>
      <w:sz w:val="18"/>
      <w:szCs w:val="18"/>
    </w:rPr>
  </w:style>
  <w:style w:type="paragraph" w:styleId="Jegyzetszveg">
    <w:name w:val="annotation text"/>
    <w:basedOn w:val="Norml"/>
    <w:qFormat/>
    <w:rPr>
      <w:sz w:val="20"/>
      <w:szCs w:val="20"/>
    </w:rPr>
  </w:style>
  <w:style w:type="paragraph" w:styleId="Megjegyzstrgya">
    <w:name w:val="annotation subject"/>
    <w:basedOn w:val="Jegyzetszveg"/>
    <w:next w:val="Jegyzetszveg"/>
    <w:qFormat/>
    <w:rPr>
      <w:b/>
      <w:bCs/>
    </w:rPr>
  </w:style>
  <w:style w:type="paragraph" w:customStyle="1" w:styleId="FrameContents">
    <w:name w:val="Frame Contents"/>
    <w:basedOn w:val="Norml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3</Pages>
  <Words>704</Words>
  <Characters>4858</Characters>
  <Application>Microsoft Office Word</Application>
  <DocSecurity>0</DocSecurity>
  <Lines>40</Lines>
  <Paragraphs>11</Paragraphs>
  <ScaleCrop>false</ScaleCrop>
  <Company>SZTE INF MIT</Company>
  <LinksUpToDate>false</LinksUpToDate>
  <CharactersWithSpaces>5551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Javaslat</dc:title>
  <dc:subject/>
  <dc:creator>gombas</dc:creator>
  <cp:keywords/>
  <dc:description/>
  <cp:lastModifiedBy>Róbert Mingesz</cp:lastModifiedBy>
  <cp:revision>43</cp:revision>
  <dcterms:created xsi:type="dcterms:W3CDTF">2019-03-12T08:11:00Z</dcterms:created>
  <dcterms:modified xsi:type="dcterms:W3CDTF">2026-03-05T12:09:00Z</dcterms:modified>
  <dc:language>en-US</dc:language>
</cp:coreProperties>
</file>