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AA7B" w14:textId="77777777" w:rsidR="00566155" w:rsidRDefault="00000000">
      <w:pPr>
        <w:jc w:val="center"/>
      </w:pPr>
      <w:r>
        <w:rPr>
          <w:b/>
        </w:rPr>
        <w:t>Z</w:t>
      </w:r>
      <w:r>
        <w:rPr>
          <w:b/>
          <w:caps/>
        </w:rPr>
        <w:t>áróvizsga tételek</w:t>
      </w:r>
    </w:p>
    <w:p w14:paraId="56840B59" w14:textId="4AEED005" w:rsidR="00566155" w:rsidRDefault="00000000">
      <w:pPr>
        <w:spacing w:before="120"/>
        <w:jc w:val="center"/>
        <w:rPr>
          <w:b/>
        </w:rPr>
      </w:pPr>
      <w:r>
        <w:rPr>
          <w:b/>
          <w:caps/>
        </w:rPr>
        <w:t>202</w:t>
      </w:r>
      <w:r w:rsidR="009E4C53">
        <w:rPr>
          <w:b/>
          <w:caps/>
        </w:rPr>
        <w:t>6</w:t>
      </w:r>
      <w:r>
        <w:rPr>
          <w:b/>
          <w:caps/>
        </w:rPr>
        <w:t>. JÚNIUS ÉS 202</w:t>
      </w:r>
      <w:r w:rsidR="009E4C53">
        <w:rPr>
          <w:b/>
          <w:caps/>
        </w:rPr>
        <w:t>7</w:t>
      </w:r>
      <w:r>
        <w:rPr>
          <w:b/>
          <w:caps/>
        </w:rPr>
        <w:t>. JANUÁR</w:t>
      </w:r>
    </w:p>
    <w:p w14:paraId="22B426EE" w14:textId="77777777" w:rsidR="00566155" w:rsidRDefault="00000000">
      <w:pPr>
        <w:spacing w:before="120" w:after="120"/>
        <w:jc w:val="center"/>
        <w:rPr>
          <w:b/>
          <w:caps/>
        </w:rPr>
      </w:pPr>
      <w:r>
        <w:rPr>
          <w:b/>
        </w:rPr>
        <w:t>P</w:t>
      </w:r>
      <w:r>
        <w:rPr>
          <w:b/>
          <w:caps/>
        </w:rPr>
        <w:t xml:space="preserve">rogramtervező INFORmatikus MSc </w:t>
      </w:r>
    </w:p>
    <w:p w14:paraId="74464AE1" w14:textId="77777777" w:rsidR="00566155" w:rsidRDefault="00566155">
      <w:pPr>
        <w:spacing w:before="240"/>
        <w:jc w:val="center"/>
        <w:rPr>
          <w:b/>
          <w:caps/>
        </w:rPr>
      </w:pPr>
    </w:p>
    <w:p w14:paraId="47B39273" w14:textId="77777777" w:rsidR="00566155" w:rsidRDefault="00000000">
      <w:pPr>
        <w:pStyle w:val="Cmsor2"/>
      </w:pPr>
      <w:r>
        <w:rPr>
          <w:rFonts w:ascii="Times New Roman" w:hAnsi="Times New Roman" w:cs="Times New Roman"/>
          <w:color w:val="000000"/>
          <w:sz w:val="24"/>
          <w:szCs w:val="24"/>
        </w:rPr>
        <w:t>Automaták és formális nyelvek.</w:t>
      </w:r>
    </w:p>
    <w:p w14:paraId="4F06113B" w14:textId="77777777" w:rsidR="00566155" w:rsidRDefault="00000000">
      <w:pPr>
        <w:numPr>
          <w:ilvl w:val="0"/>
          <w:numId w:val="2"/>
        </w:numPr>
        <w:jc w:val="both"/>
      </w:pPr>
      <w:r>
        <w:t>Automaták minimalizálása</w:t>
      </w:r>
      <w:r>
        <w:rPr>
          <w:rFonts w:eastAsia="Batang;바탕"/>
          <w:lang w:eastAsia="ko-KR"/>
        </w:rPr>
        <w:t>.</w:t>
      </w:r>
    </w:p>
    <w:p w14:paraId="36CFDAE7" w14:textId="77777777" w:rsidR="00566155" w:rsidRDefault="00000000">
      <w:pPr>
        <w:numPr>
          <w:ilvl w:val="0"/>
          <w:numId w:val="2"/>
        </w:numPr>
        <w:jc w:val="both"/>
      </w:pPr>
      <w:proofErr w:type="spellStart"/>
      <w:r>
        <w:t>Parikh</w:t>
      </w:r>
      <w:proofErr w:type="spellEnd"/>
      <w:r>
        <w:t xml:space="preserve"> tétele és következményei.</w:t>
      </w:r>
    </w:p>
    <w:p w14:paraId="5F0D9AEB" w14:textId="77777777" w:rsidR="00566155" w:rsidRDefault="00000000">
      <w:pPr>
        <w:pStyle w:val="Cmsor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Lineáris programozás alkalmazásai</w:t>
      </w:r>
    </w:p>
    <w:p w14:paraId="27FD22C2" w14:textId="77777777" w:rsidR="00566155" w:rsidRDefault="00000000">
      <w:pPr>
        <w:numPr>
          <w:ilvl w:val="0"/>
          <w:numId w:val="2"/>
        </w:numPr>
        <w:tabs>
          <w:tab w:val="clear" w:pos="720"/>
          <w:tab w:val="left" w:pos="993"/>
        </w:tabs>
        <w:spacing w:line="288" w:lineRule="atLeast"/>
        <w:jc w:val="both"/>
      </w:pPr>
      <w:r>
        <w:t>Dualitás, duális szimplex algoritmus. Egészértékű programozás.</w:t>
      </w:r>
    </w:p>
    <w:p w14:paraId="352B29D8" w14:textId="77777777" w:rsidR="00566155" w:rsidRDefault="00000000">
      <w:pPr>
        <w:numPr>
          <w:ilvl w:val="0"/>
          <w:numId w:val="2"/>
        </w:numPr>
        <w:tabs>
          <w:tab w:val="clear" w:pos="720"/>
          <w:tab w:val="left" w:pos="993"/>
        </w:tabs>
        <w:spacing w:line="288" w:lineRule="atLeast"/>
        <w:jc w:val="both"/>
      </w:pPr>
      <w:r>
        <w:t>Hozzárendelési és szállítási feladat.</w:t>
      </w:r>
    </w:p>
    <w:p w14:paraId="53F1143E" w14:textId="77777777" w:rsidR="00566155" w:rsidRDefault="00000000">
      <w:pPr>
        <w:pStyle w:val="Cmsor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Fejlett programozás</w:t>
      </w:r>
    </w:p>
    <w:p w14:paraId="62A26105" w14:textId="77777777" w:rsidR="00566155" w:rsidRDefault="00000000">
      <w:pPr>
        <w:numPr>
          <w:ilvl w:val="0"/>
          <w:numId w:val="2"/>
        </w:numPr>
        <w:jc w:val="both"/>
      </w:pPr>
      <w:r>
        <w:t xml:space="preserve">Generikus programozás, sablonok, kifejezés sablonok, </w:t>
      </w:r>
      <w:proofErr w:type="spellStart"/>
      <w:r>
        <w:t>metaprogramozás</w:t>
      </w:r>
      <w:proofErr w:type="spellEnd"/>
      <w:r>
        <w:t>.</w:t>
      </w:r>
    </w:p>
    <w:p w14:paraId="0A70D622" w14:textId="77777777" w:rsidR="00566155" w:rsidRDefault="00000000">
      <w:pPr>
        <w:numPr>
          <w:ilvl w:val="0"/>
          <w:numId w:val="2"/>
        </w:numPr>
        <w:jc w:val="both"/>
      </w:pPr>
      <w:r>
        <w:t xml:space="preserve">Standard </w:t>
      </w:r>
      <w:proofErr w:type="spellStart"/>
      <w:r>
        <w:t>Template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megvalósítása és használata: adatfolyamok, manipulátorok, generikus algoritmusok, predikátumok, függvény objektumok, generikus konténerek és </w:t>
      </w:r>
      <w:proofErr w:type="spellStart"/>
      <w:r>
        <w:t>iterátorok</w:t>
      </w:r>
      <w:proofErr w:type="spellEnd"/>
      <w:r>
        <w:t>.</w:t>
      </w:r>
    </w:p>
    <w:p w14:paraId="25D39D9C" w14:textId="77777777" w:rsidR="00566155" w:rsidRDefault="00000000">
      <w:pPr>
        <w:pStyle w:val="Cmsor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Képfeldolgozás haladóknak</w:t>
      </w:r>
    </w:p>
    <w:p w14:paraId="4252398C" w14:textId="77777777" w:rsidR="00566155" w:rsidRDefault="00000000">
      <w:pPr>
        <w:numPr>
          <w:ilvl w:val="0"/>
          <w:numId w:val="2"/>
        </w:numPr>
        <w:jc w:val="both"/>
      </w:pPr>
      <w:r>
        <w:t xml:space="preserve">Morfológiai műveletek többszintű képekre; Vázkijelölés: távolság-transzformáció, vékonyítás, </w:t>
      </w:r>
      <w:proofErr w:type="spellStart"/>
      <w:r>
        <w:t>Voronoi</w:t>
      </w:r>
      <w:proofErr w:type="spellEnd"/>
      <w:r>
        <w:t>-váz.</w:t>
      </w:r>
    </w:p>
    <w:p w14:paraId="67767B76" w14:textId="77777777" w:rsidR="00566155" w:rsidRDefault="00000000">
      <w:pPr>
        <w:pStyle w:val="Cmsor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On-line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algoritmusok</w:t>
      </w:r>
    </w:p>
    <w:p w14:paraId="476B4245" w14:textId="77777777" w:rsidR="00566155" w:rsidRDefault="00000000">
      <w:pPr>
        <w:numPr>
          <w:ilvl w:val="0"/>
          <w:numId w:val="2"/>
        </w:numPr>
        <w:jc w:val="both"/>
      </w:pPr>
      <w:r>
        <w:t xml:space="preserve">A versenyképességi elemzés alapfogalmai. Az </w:t>
      </w:r>
      <w:proofErr w:type="gramStart"/>
      <w:r>
        <w:t>on-line</w:t>
      </w:r>
      <w:proofErr w:type="gramEnd"/>
      <w:r>
        <w:t xml:space="preserve"> lapozás (</w:t>
      </w:r>
      <w:proofErr w:type="spellStart"/>
      <w:r>
        <w:t>paging</w:t>
      </w:r>
      <w:proofErr w:type="spellEnd"/>
      <w:r>
        <w:t>) és ládapakolás (</w:t>
      </w:r>
      <w:proofErr w:type="spellStart"/>
      <w:r>
        <w:t>bin</w:t>
      </w:r>
      <w:proofErr w:type="spellEnd"/>
      <w:r>
        <w:t xml:space="preserve"> </w:t>
      </w:r>
      <w:proofErr w:type="spellStart"/>
      <w:r>
        <w:t>packing</w:t>
      </w:r>
      <w:proofErr w:type="spellEnd"/>
      <w:r>
        <w:t>) problémák.</w:t>
      </w:r>
    </w:p>
    <w:p w14:paraId="78DA3A30" w14:textId="77777777" w:rsidR="00566155" w:rsidRDefault="00000000">
      <w:pPr>
        <w:numPr>
          <w:ilvl w:val="0"/>
          <w:numId w:val="2"/>
        </w:numPr>
        <w:jc w:val="both"/>
      </w:pPr>
      <w:proofErr w:type="gramStart"/>
      <w:r>
        <w:t>On-line</w:t>
      </w:r>
      <w:proofErr w:type="gramEnd"/>
      <w:r>
        <w:t xml:space="preserve"> ütemezés (</w:t>
      </w:r>
      <w:proofErr w:type="spellStart"/>
      <w:r>
        <w:t>scheduling</w:t>
      </w:r>
      <w:proofErr w:type="spellEnd"/>
      <w:r>
        <w:t>) és k-szerver problémák.</w:t>
      </w:r>
    </w:p>
    <w:p w14:paraId="66F73D92" w14:textId="77777777" w:rsidR="00566155" w:rsidRDefault="00000000">
      <w:pPr>
        <w:pStyle w:val="Cmsor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Gépi tanulási módszerek. </w:t>
      </w:r>
    </w:p>
    <w:p w14:paraId="3601E6E0" w14:textId="77777777" w:rsidR="00566155" w:rsidRDefault="00000000">
      <w:pPr>
        <w:numPr>
          <w:ilvl w:val="0"/>
          <w:numId w:val="2"/>
        </w:numPr>
        <w:jc w:val="both"/>
      </w:pPr>
      <w:r>
        <w:t xml:space="preserve">Gépi tanuláshoz kapcsolódó alapfogalmak: jellemzőkinyerés, a </w:t>
      </w:r>
      <w:proofErr w:type="spellStart"/>
      <w:r>
        <w:t>dimenzionalitás</w:t>
      </w:r>
      <w:proofErr w:type="spellEnd"/>
      <w:r>
        <w:t xml:space="preserve"> átka, no free </w:t>
      </w:r>
      <w:proofErr w:type="spellStart"/>
      <w:r>
        <w:t>lunch</w:t>
      </w:r>
      <w:proofErr w:type="spellEnd"/>
      <w:r>
        <w:t xml:space="preserve"> tétel, Occam borotvája, általánosítás és túltanulás, a tanulás hibájának mérése.</w:t>
      </w:r>
    </w:p>
    <w:p w14:paraId="0202FB3E" w14:textId="77777777" w:rsidR="00566155" w:rsidRDefault="00000000">
      <w:pPr>
        <w:numPr>
          <w:ilvl w:val="0"/>
          <w:numId w:val="2"/>
        </w:numPr>
        <w:jc w:val="both"/>
      </w:pPr>
      <w:proofErr w:type="spellStart"/>
      <w:r>
        <w:t>Bayes</w:t>
      </w:r>
      <w:proofErr w:type="spellEnd"/>
      <w:r>
        <w:t xml:space="preserve">-döntéselmélet és a kapcsolódó fogalmak, paraméterek maximum </w:t>
      </w:r>
      <w:proofErr w:type="spellStart"/>
      <w:r>
        <w:t>likelihood</w:t>
      </w:r>
      <w:proofErr w:type="spellEnd"/>
      <w:r>
        <w:t xml:space="preserve"> becslése Gauss-eloszlás és Gauss-keverékmodellek esetén.</w:t>
      </w:r>
    </w:p>
    <w:p w14:paraId="476D2129" w14:textId="77777777" w:rsidR="00566155" w:rsidRDefault="00000000">
      <w:pPr>
        <w:numPr>
          <w:ilvl w:val="0"/>
          <w:numId w:val="2"/>
        </w:numPr>
        <w:jc w:val="both"/>
      </w:pPr>
      <w:r>
        <w:t>Felügyelt tanulási módszerek (neuronhálók, szupport vektor gép, döntési fák).</w:t>
      </w:r>
    </w:p>
    <w:p w14:paraId="409DFF1C" w14:textId="77777777" w:rsidR="00566155" w:rsidRDefault="00000000">
      <w:pPr>
        <w:pStyle w:val="Cmsor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Közelítő és szimbolikus számítások haladóknak </w:t>
      </w:r>
    </w:p>
    <w:p w14:paraId="08509E28" w14:textId="77777777" w:rsidR="00566155" w:rsidRDefault="00000000">
      <w:pPr>
        <w:numPr>
          <w:ilvl w:val="0"/>
          <w:numId w:val="2"/>
        </w:numPr>
        <w:jc w:val="both"/>
      </w:pPr>
      <w:r>
        <w:t>Ortogonális transzformációk használata a lineáris algebra numerikus módszereiben (ortogonális-</w:t>
      </w:r>
      <w:proofErr w:type="spellStart"/>
      <w:r>
        <w:t>trianguláris</w:t>
      </w:r>
      <w:proofErr w:type="spellEnd"/>
      <w:r>
        <w:t xml:space="preserve"> felbontások, speciális alakra transzformálás, QR-algoritmus). </w:t>
      </w:r>
    </w:p>
    <w:p w14:paraId="17D014DD" w14:textId="77777777" w:rsidR="00566155" w:rsidRDefault="00000000">
      <w:pPr>
        <w:numPr>
          <w:ilvl w:val="0"/>
          <w:numId w:val="2"/>
        </w:numPr>
        <w:jc w:val="both"/>
      </w:pPr>
      <w:r>
        <w:t>Folytonos függvények közelítései (</w:t>
      </w:r>
      <w:proofErr w:type="spellStart"/>
      <w:r>
        <w:t>spline</w:t>
      </w:r>
      <w:proofErr w:type="spellEnd"/>
      <w:r>
        <w:t>- és trigonometrikus interpoláció, négyzetes és egyenletesen legjobb közelítések).</w:t>
      </w:r>
    </w:p>
    <w:p w14:paraId="24BD1BD5" w14:textId="77777777" w:rsidR="00566155" w:rsidRDefault="00000000">
      <w:pPr>
        <w:pStyle w:val="Cmsor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Programrendszerek fejlesztése </w:t>
      </w:r>
    </w:p>
    <w:p w14:paraId="05E1810A" w14:textId="222881C8" w:rsidR="00566155" w:rsidRDefault="00000000">
      <w:pPr>
        <w:numPr>
          <w:ilvl w:val="0"/>
          <w:numId w:val="2"/>
        </w:numPr>
      </w:pPr>
      <w:r>
        <w:t xml:space="preserve">Elosztott rendszerek alapjai: nem-funkcionális </w:t>
      </w:r>
      <w:proofErr w:type="gramStart"/>
      <w:r>
        <w:t>követelmények</w:t>
      </w:r>
      <w:proofErr w:type="gramEnd"/>
      <w:r>
        <w:t xml:space="preserve"> mint hajtóerők, </w:t>
      </w:r>
      <w:proofErr w:type="spellStart"/>
      <w:r>
        <w:t>Amdahl</w:t>
      </w:r>
      <w:proofErr w:type="spellEnd"/>
      <w:r>
        <w:t xml:space="preserve">-törvénye. A CAP-tétel és következményei (CP </w:t>
      </w:r>
      <w:proofErr w:type="spellStart"/>
      <w:r>
        <w:t>vs</w:t>
      </w:r>
      <w:proofErr w:type="spellEnd"/>
      <w:r>
        <w:t xml:space="preserve"> AP), ACID </w:t>
      </w:r>
      <w:proofErr w:type="spellStart"/>
      <w:r>
        <w:t>vs</w:t>
      </w:r>
      <w:proofErr w:type="spellEnd"/>
      <w:r>
        <w:t xml:space="preserve"> BASE. Konzisztencia spektrum (erős → </w:t>
      </w:r>
      <w:proofErr w:type="spellStart"/>
      <w:r>
        <w:t>eventuális</w:t>
      </w:r>
      <w:proofErr w:type="spellEnd"/>
      <w:r>
        <w:t xml:space="preserve">), replikáció, </w:t>
      </w:r>
      <w:proofErr w:type="spellStart"/>
      <w:r>
        <w:t>particionálás</w:t>
      </w:r>
      <w:proofErr w:type="spellEnd"/>
      <w:r>
        <w:t>, CQRS minta.</w:t>
      </w:r>
    </w:p>
    <w:p w14:paraId="37201B20" w14:textId="0707AD07" w:rsidR="00566155" w:rsidRDefault="00000000">
      <w:pPr>
        <w:numPr>
          <w:ilvl w:val="0"/>
          <w:numId w:val="2"/>
        </w:numPr>
      </w:pPr>
      <w:r>
        <w:t xml:space="preserve">Felhő és konténer alapú futtatás: fizikai szerver → </w:t>
      </w:r>
      <w:proofErr w:type="spellStart"/>
      <w:r>
        <w:t>virtualizáció</w:t>
      </w:r>
      <w:proofErr w:type="spellEnd"/>
      <w:r>
        <w:t xml:space="preserve"> → </w:t>
      </w:r>
      <w:proofErr w:type="spellStart"/>
      <w:r>
        <w:t>konténerizáció</w:t>
      </w:r>
      <w:proofErr w:type="spellEnd"/>
      <w:r>
        <w:t xml:space="preserve"> → </w:t>
      </w:r>
      <w:proofErr w:type="spellStart"/>
      <w:r>
        <w:t>serverless</w:t>
      </w:r>
      <w:proofErr w:type="spellEnd"/>
      <w:r>
        <w:t xml:space="preserve"> evolúció és trade-</w:t>
      </w:r>
      <w:proofErr w:type="spellStart"/>
      <w:r>
        <w:t>off</w:t>
      </w:r>
      <w:proofErr w:type="spellEnd"/>
      <w:r>
        <w:t>-</w:t>
      </w:r>
      <w:proofErr w:type="spellStart"/>
      <w:r>
        <w:t>jai</w:t>
      </w:r>
      <w:proofErr w:type="spellEnd"/>
      <w:r>
        <w:t>. IaaS/PaaS/SaaS/</w:t>
      </w:r>
      <w:proofErr w:type="spellStart"/>
      <w:r>
        <w:t>BaaS</w:t>
      </w:r>
      <w:proofErr w:type="spellEnd"/>
      <w:r>
        <w:t xml:space="preserve"> felelősségi modellek. 12-</w:t>
      </w:r>
      <w:r>
        <w:lastRenderedPageBreak/>
        <w:t xml:space="preserve">faktoros alkalmazás, konténer </w:t>
      </w:r>
      <w:proofErr w:type="spellStart"/>
      <w:r>
        <w:t>vs</w:t>
      </w:r>
      <w:proofErr w:type="spellEnd"/>
      <w:r>
        <w:t xml:space="preserve"> VM, </w:t>
      </w:r>
      <w:proofErr w:type="spellStart"/>
      <w:r>
        <w:t>orkesztráció</w:t>
      </w:r>
      <w:proofErr w:type="spellEnd"/>
      <w:r>
        <w:t xml:space="preserve"> szükségessége, skálázási minták, </w:t>
      </w:r>
      <w:proofErr w:type="spellStart"/>
      <w:r>
        <w:t>GitOps</w:t>
      </w:r>
      <w:proofErr w:type="spellEnd"/>
      <w:r>
        <w:t xml:space="preserve"> elv.</w:t>
      </w:r>
    </w:p>
    <w:sectPr w:rsidR="0056615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C955" w14:textId="77777777" w:rsidR="00630F50" w:rsidRDefault="00630F50">
      <w:r>
        <w:separator/>
      </w:r>
    </w:p>
  </w:endnote>
  <w:endnote w:type="continuationSeparator" w:id="0">
    <w:p w14:paraId="57455524" w14:textId="77777777" w:rsidR="00630F50" w:rsidRDefault="0063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85CA" w14:textId="77777777" w:rsidR="00566155" w:rsidRDefault="00000000">
    <w:pPr>
      <w:pStyle w:val="llb"/>
      <w:ind w:right="360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BB4C" w14:textId="77777777" w:rsidR="00630F50" w:rsidRDefault="00630F50">
      <w:r>
        <w:separator/>
      </w:r>
    </w:p>
  </w:footnote>
  <w:footnote w:type="continuationSeparator" w:id="0">
    <w:p w14:paraId="36804EE2" w14:textId="77777777" w:rsidR="00630F50" w:rsidRDefault="0063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85EC" w14:textId="77777777" w:rsidR="00566155" w:rsidRDefault="00000000">
    <w:pPr>
      <w:pStyle w:val="lfej"/>
      <w:jc w:val="right"/>
      <w:rPr>
        <w:rFonts w:ascii="Arial Narrow" w:hAnsi="Arial Narrow" w:cs="Arial"/>
        <w:i/>
      </w:rPr>
    </w:pPr>
    <w:r>
      <w:rPr>
        <w:rFonts w:ascii="Arial Narrow" w:hAnsi="Arial Narrow" w:cs="Arial"/>
        <w:i/>
      </w:rPr>
      <w:t>Programtervező informatikus MSc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403"/>
    <w:multiLevelType w:val="multilevel"/>
    <w:tmpl w:val="B2D4EB3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8A7CB6"/>
    <w:multiLevelType w:val="multilevel"/>
    <w:tmpl w:val="5FF8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325217">
    <w:abstractNumId w:val="0"/>
  </w:num>
  <w:num w:numId="2" w16cid:durableId="2067483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155"/>
    <w:rsid w:val="00566155"/>
    <w:rsid w:val="00630F50"/>
    <w:rsid w:val="00673AAC"/>
    <w:rsid w:val="006C4A7F"/>
    <w:rsid w:val="008512B8"/>
    <w:rsid w:val="008B6C48"/>
    <w:rsid w:val="009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2D41"/>
  <w15:docId w15:val="{8671289D-A918-4B7F-ADA7-2F309283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b w:val="0"/>
      <w:i w:val="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Calibri" w:hAnsi="Calibri" w:cs="Calibri"/>
      <w:sz w:val="22"/>
    </w:rPr>
  </w:style>
  <w:style w:type="character" w:customStyle="1" w:styleId="WW8Num18z0">
    <w:name w:val="WW8Num18z0"/>
    <w:qFormat/>
    <w:rPr>
      <w:b w:val="0"/>
      <w:i w:val="0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sz w:val="22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sz w:val="22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rFonts w:ascii="Arial Narrow" w:hAnsi="Arial Narrow" w:cs="Arial Narrow"/>
      <w:sz w:val="24"/>
      <w:szCs w:val="24"/>
    </w:rPr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6z0">
    <w:name w:val="WW8Num36z0"/>
    <w:qFormat/>
    <w:rPr>
      <w:rFonts w:ascii="Arial Narrow" w:hAnsi="Arial Narrow" w:cs="Arial Narrow"/>
      <w:sz w:val="24"/>
      <w:szCs w:val="24"/>
    </w:rPr>
  </w:style>
  <w:style w:type="character" w:customStyle="1" w:styleId="WW8Num36z1">
    <w:name w:val="WW8Num36z1"/>
    <w:qFormat/>
    <w:rPr>
      <w:sz w:val="24"/>
      <w:szCs w:val="24"/>
    </w:rPr>
  </w:style>
  <w:style w:type="character" w:customStyle="1" w:styleId="WW8Num38z0">
    <w:name w:val="WW8Num38z0"/>
    <w:qFormat/>
    <w:rPr>
      <w:rFonts w:ascii="Calibri" w:hAnsi="Calibri" w:cs="Calibri"/>
      <w:sz w:val="22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  <w:rPr>
      <w:b/>
      <w:i w:val="0"/>
      <w:color w:val="FF0000"/>
    </w:rPr>
  </w:style>
  <w:style w:type="character" w:customStyle="1" w:styleId="WW8Num44z0">
    <w:name w:val="WW8Num44z0"/>
    <w:qFormat/>
  </w:style>
  <w:style w:type="character" w:customStyle="1" w:styleId="WW8Num45z0">
    <w:name w:val="WW8Num45z0"/>
    <w:qFormat/>
  </w:style>
  <w:style w:type="character" w:customStyle="1" w:styleId="WW8Num47z0">
    <w:name w:val="WW8Num47z0"/>
    <w:qFormat/>
  </w:style>
  <w:style w:type="character" w:customStyle="1" w:styleId="WW8Num50z0">
    <w:name w:val="WW8Num50z0"/>
    <w:qFormat/>
  </w:style>
  <w:style w:type="character" w:customStyle="1" w:styleId="WW8Num51z0">
    <w:name w:val="WW8Num51z0"/>
    <w:qFormat/>
    <w:rPr>
      <w:sz w:val="22"/>
    </w:rPr>
  </w:style>
  <w:style w:type="character" w:customStyle="1" w:styleId="WW8Num55z0">
    <w:name w:val="WW8Num55z0"/>
    <w:qFormat/>
  </w:style>
  <w:style w:type="character" w:customStyle="1" w:styleId="WW8Num56z0">
    <w:name w:val="WW8Num56z0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  <w:rPr>
      <w:b w:val="0"/>
      <w:i w:val="0"/>
    </w:rPr>
  </w:style>
  <w:style w:type="character" w:customStyle="1" w:styleId="WW8Num59z0">
    <w:name w:val="WW8Num59z0"/>
    <w:qFormat/>
  </w:style>
  <w:style w:type="character" w:customStyle="1" w:styleId="WW8Num61z0">
    <w:name w:val="WW8Num61z0"/>
    <w:qFormat/>
  </w:style>
  <w:style w:type="character" w:customStyle="1" w:styleId="WW8Num62z0">
    <w:name w:val="WW8Num62z0"/>
    <w:qFormat/>
    <w:rPr>
      <w:rFonts w:ascii="Calibri" w:hAnsi="Calibri" w:cs="Calibri"/>
      <w:sz w:val="22"/>
    </w:rPr>
  </w:style>
  <w:style w:type="character" w:customStyle="1" w:styleId="WW8Num63z0">
    <w:name w:val="WW8Num63z0"/>
    <w:qFormat/>
  </w:style>
  <w:style w:type="character" w:customStyle="1" w:styleId="WW8Num64z0">
    <w:name w:val="WW8Num64z0"/>
    <w:qFormat/>
  </w:style>
  <w:style w:type="character" w:customStyle="1" w:styleId="WW8Num68z0">
    <w:name w:val="WW8Num68z0"/>
    <w:qFormat/>
  </w:style>
  <w:style w:type="character" w:customStyle="1" w:styleId="WW8Num71z0">
    <w:name w:val="WW8Num71z0"/>
    <w:qFormat/>
  </w:style>
  <w:style w:type="character" w:customStyle="1" w:styleId="WW8Num74z1">
    <w:name w:val="WW8Num74z1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77z0">
    <w:name w:val="WW8Num77z0"/>
    <w:qFormat/>
  </w:style>
  <w:style w:type="character" w:customStyle="1" w:styleId="WW8Num78z0">
    <w:name w:val="WW8Num78z0"/>
    <w:qFormat/>
  </w:style>
  <w:style w:type="character" w:customStyle="1" w:styleId="WW8Num81z0">
    <w:name w:val="WW8Num81z0"/>
    <w:qFormat/>
    <w:rPr>
      <w:sz w:val="22"/>
    </w:rPr>
  </w:style>
  <w:style w:type="character" w:customStyle="1" w:styleId="WW8Num87z0">
    <w:name w:val="WW8Num87z0"/>
    <w:qFormat/>
  </w:style>
  <w:style w:type="character" w:customStyle="1" w:styleId="WW8Num89z0">
    <w:name w:val="WW8Num89z0"/>
    <w:qFormat/>
  </w:style>
  <w:style w:type="character" w:customStyle="1" w:styleId="WW8Num93z0">
    <w:name w:val="WW8Num93z0"/>
    <w:qFormat/>
  </w:style>
  <w:style w:type="character" w:customStyle="1" w:styleId="WW8Num98z0">
    <w:name w:val="WW8Num98z0"/>
    <w:qFormat/>
  </w:style>
  <w:style w:type="character" w:customStyle="1" w:styleId="WW8Num102z0">
    <w:name w:val="WW8Num102z0"/>
    <w:qFormat/>
    <w:rPr>
      <w:sz w:val="22"/>
    </w:rPr>
  </w:style>
  <w:style w:type="character" w:customStyle="1" w:styleId="WW8Num106z0">
    <w:name w:val="WW8Num106z0"/>
    <w:qFormat/>
  </w:style>
  <w:style w:type="character" w:customStyle="1" w:styleId="WW8Num106z1">
    <w:name w:val="WW8Num106z1"/>
    <w:qFormat/>
    <w:rPr>
      <w:b w:val="0"/>
      <w:i w:val="0"/>
    </w:rPr>
  </w:style>
  <w:style w:type="character" w:styleId="Oldalszm">
    <w:name w:val="page number"/>
    <w:basedOn w:val="Bekezdsalapbettpusa"/>
  </w:style>
  <w:style w:type="character" w:customStyle="1" w:styleId="kiegeszites">
    <w:name w:val="kiegeszites"/>
    <w:basedOn w:val="Bekezdsalapbettpusa"/>
    <w:qFormat/>
  </w:style>
  <w:style w:type="character" w:customStyle="1" w:styleId="BuborkszvegChar">
    <w:name w:val="Buborékszöveg Char"/>
    <w:qFormat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qFormat/>
    <w:rPr>
      <w:rFonts w:ascii="Cambria" w:hAnsi="Cambria" w:cs="Cambria"/>
      <w:b/>
      <w:bCs/>
      <w:color w:val="4F81BD"/>
      <w:sz w:val="26"/>
      <w:szCs w:val="26"/>
    </w:rPr>
  </w:style>
  <w:style w:type="character" w:styleId="Jegyzethivatkozs">
    <w:name w:val="annotation reference"/>
    <w:qFormat/>
    <w:rPr>
      <w:sz w:val="16"/>
      <w:szCs w:val="16"/>
    </w:rPr>
  </w:style>
  <w:style w:type="character" w:customStyle="1" w:styleId="JegyzetszvegChar">
    <w:name w:val="Jegyzetszöveg Char"/>
    <w:basedOn w:val="Bekezdsalapbettpusa"/>
    <w:qFormat/>
  </w:style>
  <w:style w:type="character" w:customStyle="1" w:styleId="MegjegyzstrgyaChar">
    <w:name w:val="Megjegyzés tárgya Char"/>
    <w:qFormat/>
    <w:rPr>
      <w:b/>
      <w:bCs/>
    </w:rPr>
  </w:style>
  <w:style w:type="character" w:customStyle="1" w:styleId="Cmsor1Char">
    <w:name w:val="Címsor 1 Char"/>
    <w:qFormat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HTML-kntformzott">
    <w:name w:val="HTML Preformatted"/>
    <w:basedOn w:val="Nor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uborkszveg">
    <w:name w:val="Balloon Text"/>
    <w:basedOn w:val="Norml"/>
    <w:qFormat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qFormat/>
    <w:rPr>
      <w:sz w:val="20"/>
      <w:szCs w:val="20"/>
    </w:rPr>
  </w:style>
  <w:style w:type="paragraph" w:styleId="Megjegyzstrgya">
    <w:name w:val="annotation subject"/>
    <w:basedOn w:val="Jegyzetszveg"/>
    <w:next w:val="Jegyzetszveg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  <w:style w:type="numbering" w:customStyle="1" w:styleId="WW8Num71">
    <w:name w:val="WW8Num71"/>
    <w:qFormat/>
  </w:style>
  <w:style w:type="numbering" w:customStyle="1" w:styleId="WW8Num72">
    <w:name w:val="WW8Num72"/>
    <w:qFormat/>
  </w:style>
  <w:style w:type="numbering" w:customStyle="1" w:styleId="WW8Num73">
    <w:name w:val="WW8Num73"/>
    <w:qFormat/>
  </w:style>
  <w:style w:type="numbering" w:customStyle="1" w:styleId="WW8Num74">
    <w:name w:val="WW8Num74"/>
    <w:qFormat/>
  </w:style>
  <w:style w:type="numbering" w:customStyle="1" w:styleId="WW8Num75">
    <w:name w:val="WW8Num75"/>
    <w:qFormat/>
  </w:style>
  <w:style w:type="numbering" w:customStyle="1" w:styleId="WW8Num76">
    <w:name w:val="WW8Num76"/>
    <w:qFormat/>
  </w:style>
  <w:style w:type="numbering" w:customStyle="1" w:styleId="WW8Num77">
    <w:name w:val="WW8Num77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Num80">
    <w:name w:val="WW8Num80"/>
    <w:qFormat/>
  </w:style>
  <w:style w:type="numbering" w:customStyle="1" w:styleId="WW8Num81">
    <w:name w:val="WW8Num81"/>
    <w:qFormat/>
  </w:style>
  <w:style w:type="numbering" w:customStyle="1" w:styleId="WW8Num82">
    <w:name w:val="WW8Num82"/>
    <w:qFormat/>
  </w:style>
  <w:style w:type="numbering" w:customStyle="1" w:styleId="WW8Num83">
    <w:name w:val="WW8Num83"/>
    <w:qFormat/>
  </w:style>
  <w:style w:type="numbering" w:customStyle="1" w:styleId="WW8Num84">
    <w:name w:val="WW8Num84"/>
    <w:qFormat/>
  </w:style>
  <w:style w:type="numbering" w:customStyle="1" w:styleId="WW8Num85">
    <w:name w:val="WW8Num85"/>
    <w:qFormat/>
  </w:style>
  <w:style w:type="numbering" w:customStyle="1" w:styleId="WW8Num86">
    <w:name w:val="WW8Num86"/>
    <w:qFormat/>
  </w:style>
  <w:style w:type="numbering" w:customStyle="1" w:styleId="WW8Num87">
    <w:name w:val="WW8Num87"/>
    <w:qFormat/>
  </w:style>
  <w:style w:type="numbering" w:customStyle="1" w:styleId="WW8Num88">
    <w:name w:val="WW8Num88"/>
    <w:qFormat/>
  </w:style>
  <w:style w:type="numbering" w:customStyle="1" w:styleId="WW8Num89">
    <w:name w:val="WW8Num89"/>
    <w:qFormat/>
  </w:style>
  <w:style w:type="numbering" w:customStyle="1" w:styleId="WW8Num90">
    <w:name w:val="WW8Num90"/>
    <w:qFormat/>
  </w:style>
  <w:style w:type="numbering" w:customStyle="1" w:styleId="WW8Num91">
    <w:name w:val="WW8Num91"/>
    <w:qFormat/>
  </w:style>
  <w:style w:type="numbering" w:customStyle="1" w:styleId="WW8Num92">
    <w:name w:val="WW8Num92"/>
    <w:qFormat/>
  </w:style>
  <w:style w:type="numbering" w:customStyle="1" w:styleId="WW8Num93">
    <w:name w:val="WW8Num93"/>
    <w:qFormat/>
  </w:style>
  <w:style w:type="numbering" w:customStyle="1" w:styleId="WW8Num94">
    <w:name w:val="WW8Num94"/>
    <w:qFormat/>
  </w:style>
  <w:style w:type="numbering" w:customStyle="1" w:styleId="WW8Num95">
    <w:name w:val="WW8Num95"/>
    <w:qFormat/>
  </w:style>
  <w:style w:type="numbering" w:customStyle="1" w:styleId="WW8Num96">
    <w:name w:val="WW8Num96"/>
    <w:qFormat/>
  </w:style>
  <w:style w:type="numbering" w:customStyle="1" w:styleId="WW8Num97">
    <w:name w:val="WW8Num97"/>
    <w:qFormat/>
  </w:style>
  <w:style w:type="numbering" w:customStyle="1" w:styleId="WW8Num98">
    <w:name w:val="WW8Num98"/>
    <w:qFormat/>
  </w:style>
  <w:style w:type="numbering" w:customStyle="1" w:styleId="WW8Num99">
    <w:name w:val="WW8Num99"/>
    <w:qFormat/>
  </w:style>
  <w:style w:type="numbering" w:customStyle="1" w:styleId="WW8Num100">
    <w:name w:val="WW8Num100"/>
    <w:qFormat/>
  </w:style>
  <w:style w:type="numbering" w:customStyle="1" w:styleId="WW8Num101">
    <w:name w:val="WW8Num101"/>
    <w:qFormat/>
  </w:style>
  <w:style w:type="numbering" w:customStyle="1" w:styleId="WW8Num102">
    <w:name w:val="WW8Num102"/>
    <w:qFormat/>
  </w:style>
  <w:style w:type="numbering" w:customStyle="1" w:styleId="WW8Num103">
    <w:name w:val="WW8Num103"/>
    <w:qFormat/>
  </w:style>
  <w:style w:type="numbering" w:customStyle="1" w:styleId="WW8Num104">
    <w:name w:val="WW8Num104"/>
    <w:qFormat/>
  </w:style>
  <w:style w:type="numbering" w:customStyle="1" w:styleId="WW8Num105">
    <w:name w:val="WW8Num105"/>
    <w:qFormat/>
  </w:style>
  <w:style w:type="numbering" w:customStyle="1" w:styleId="WW8Num106">
    <w:name w:val="WW8Num10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275</Words>
  <Characters>1900</Characters>
  <Application>Microsoft Office Word</Application>
  <DocSecurity>0</DocSecurity>
  <Lines>15</Lines>
  <Paragraphs>4</Paragraphs>
  <ScaleCrop>false</ScaleCrop>
  <Company>SZTE INF MIT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Záróvizsga tételek</dc:title>
  <dc:subject/>
  <dc:creator>Dr. Engi Erzsébet</dc:creator>
  <cp:keywords/>
  <dc:description/>
  <cp:lastModifiedBy>Róbert Mingesz</cp:lastModifiedBy>
  <cp:revision>44</cp:revision>
  <cp:lastPrinted>2011-11-16T09:27:00Z</cp:lastPrinted>
  <dcterms:created xsi:type="dcterms:W3CDTF">2019-03-11T13:30:00Z</dcterms:created>
  <dcterms:modified xsi:type="dcterms:W3CDTF">2026-03-05T12:08:00Z</dcterms:modified>
  <dc:language>en-US</dc:language>
</cp:coreProperties>
</file>